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3B5C28" w:rsidRPr="009B5AFE" w:rsidRDefault="002B552E" w:rsidP="009B5AFE">
      <w:pPr>
        <w:spacing w:after="0" w:line="276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4852874</wp:posOffset>
            </wp:positionH>
            <wp:positionV relativeFrom="topMargin">
              <wp:posOffset>426397</wp:posOffset>
            </wp:positionV>
            <wp:extent cx="1277620" cy="878840"/>
            <wp:effectExtent l="0" t="0" r="0" b="0"/>
            <wp:wrapTight wrapText="bothSides">
              <wp:wrapPolygon edited="0">
                <wp:start x="9340" y="0"/>
                <wp:lineTo x="1932" y="3277"/>
                <wp:lineTo x="0" y="4682"/>
                <wp:lineTo x="0" y="21069"/>
                <wp:lineTo x="20290" y="21069"/>
                <wp:lineTo x="21256" y="21069"/>
                <wp:lineTo x="21256" y="4214"/>
                <wp:lineTo x="11917" y="0"/>
                <wp:lineTo x="934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309456234_sb_slezska_brana_250px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F10">
        <w:rPr>
          <w:b/>
          <w:noProof/>
          <w:sz w:val="40"/>
          <w:szCs w:val="40"/>
          <w:lang w:eastAsia="cs-CZ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Stužka: nakloněná dolů 5" o:spid="_x0000_s1026" type="#_x0000_t53" style="position:absolute;left:0;text-align:left;margin-left:416pt;margin-top:38.45pt;width:156.9pt;height:36pt;z-index:251661312;visibility:visible;mso-position-horizontal-relative:page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" adj=",3600" fillcolor="#eaf2fa" strokecolor="#375623 [1609]" strokeweight="3pt">
            <v:fill opacity="15677f"/>
            <v:stroke joinstyle="miter"/>
            <v:shadow on="t" color="black" opacity="26214f" origin="-.5,.5" offset=".74836mm,-.74836mm"/>
            <v:textbox>
              <w:txbxContent>
                <w:p w:rsidR="00A67AD4" w:rsidRPr="008E0A3C" w:rsidRDefault="00A67AD4" w:rsidP="008E0A3C">
                  <w:pPr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8E0A3C">
                    <w:rPr>
                      <w:rFonts w:ascii="Impact" w:hAnsi="Impact"/>
                      <w:sz w:val="32"/>
                      <w:szCs w:val="32"/>
                    </w:rPr>
                    <w:t>I. / 201</w:t>
                  </w:r>
                  <w:r w:rsidR="008816F5">
                    <w:rPr>
                      <w:rFonts w:ascii="Impact" w:hAnsi="Impact"/>
                      <w:sz w:val="32"/>
                      <w:szCs w:val="32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414068</wp:posOffset>
            </wp:positionV>
            <wp:extent cx="7548113" cy="1585595"/>
            <wp:effectExtent l="0" t="0" r="0" b="0"/>
            <wp:wrapTight wrapText="bothSides">
              <wp:wrapPolygon edited="0">
                <wp:start x="0" y="0"/>
                <wp:lineTo x="0" y="21280"/>
                <wp:lineTo x="21535" y="21280"/>
                <wp:lineTo x="2153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A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113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A3C">
        <w:rPr>
          <w:b/>
          <w:sz w:val="40"/>
          <w:szCs w:val="40"/>
        </w:rPr>
        <w:t xml:space="preserve">Centrum společných služeb </w:t>
      </w:r>
      <w:r w:rsidR="008816F5">
        <w:rPr>
          <w:b/>
          <w:sz w:val="40"/>
          <w:szCs w:val="40"/>
        </w:rPr>
        <w:t>v roce 2016</w:t>
      </w:r>
    </w:p>
    <w:p w:rsidR="009B5AFE" w:rsidRDefault="009B5AFE" w:rsidP="009B5AFE">
      <w:pPr>
        <w:spacing w:after="0" w:line="276" w:lineRule="auto"/>
        <w:jc w:val="both"/>
      </w:pPr>
    </w:p>
    <w:p w:rsidR="001E2A0D" w:rsidRDefault="0042363D" w:rsidP="008816F5">
      <w:pPr>
        <w:spacing w:after="0" w:line="276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4161790</wp:posOffset>
            </wp:positionH>
            <wp:positionV relativeFrom="paragraph">
              <wp:posOffset>617220</wp:posOffset>
            </wp:positionV>
            <wp:extent cx="1802765" cy="988695"/>
            <wp:effectExtent l="0" t="0" r="6985" b="190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CS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988695"/>
                    </a:xfrm>
                    <a:prstGeom prst="rect">
                      <a:avLst/>
                    </a:prstGeom>
                    <a:effectLst>
                      <a:softEdge rad="114300"/>
                    </a:effectLst>
                  </pic:spPr>
                </pic:pic>
              </a:graphicData>
            </a:graphic>
          </wp:anchor>
        </w:drawing>
      </w:r>
      <w:r w:rsidR="009B5AFE">
        <w:t>Centrum společných služeb (CSS) je servisní organizace sloužící občanům regionu a starostům obcí</w:t>
      </w:r>
      <w:r w:rsidR="008816F5">
        <w:t xml:space="preserve"> v úz</w:t>
      </w:r>
      <w:r w:rsidR="00B456B3">
        <w:t>emí Regionu Slezská brána, která</w:t>
      </w:r>
      <w:r w:rsidR="00B6271F">
        <w:t xml:space="preserve"> zahájil</w:t>
      </w:r>
      <w:r w:rsidR="00B456B3">
        <w:t>a</w:t>
      </w:r>
      <w:r w:rsidR="00B6271F">
        <w:t xml:space="preserve"> činnost</w:t>
      </w:r>
      <w:r w:rsidR="001E2A0D">
        <w:t xml:space="preserve"> 1. července 2016 v rámci projektu Svazu měst a obcí „</w:t>
      </w:r>
      <w:r w:rsidR="001E2A0D" w:rsidRPr="008B2B0B">
        <w:rPr>
          <w:i/>
        </w:rPr>
        <w:t>Posilování administrativní kapacity obcí na bázi meziobecní spolupráce</w:t>
      </w:r>
      <w:r w:rsidR="001E2A0D">
        <w:t>“. Projekt bude probíhat do 31. červ</w:t>
      </w:r>
      <w:r w:rsidR="009F3D8B">
        <w:t>na</w:t>
      </w:r>
      <w:r w:rsidR="001E2A0D">
        <w:t xml:space="preserve"> 2020. </w:t>
      </w:r>
    </w:p>
    <w:p w:rsidR="001E2A0D" w:rsidRDefault="001E2A0D" w:rsidP="009B5AFE">
      <w:pPr>
        <w:spacing w:after="0" w:line="276" w:lineRule="auto"/>
        <w:jc w:val="both"/>
      </w:pPr>
    </w:p>
    <w:p w:rsidR="001E2A0D" w:rsidRDefault="001176E6" w:rsidP="0042363D">
      <w:pPr>
        <w:spacing w:after="0" w:line="276" w:lineRule="auto"/>
        <w:jc w:val="center"/>
        <w:rPr>
          <w:b/>
        </w:rPr>
      </w:pPr>
      <w:r>
        <w:rPr>
          <w:b/>
        </w:rPr>
        <w:t>Aktivity Centra v roce 2016</w:t>
      </w:r>
    </w:p>
    <w:p w:rsidR="00034A3E" w:rsidRPr="009C2CCC" w:rsidRDefault="00034A3E" w:rsidP="0042363D">
      <w:pPr>
        <w:spacing w:after="0" w:line="276" w:lineRule="auto"/>
        <w:jc w:val="center"/>
        <w:rPr>
          <w:b/>
        </w:rPr>
      </w:pPr>
    </w:p>
    <w:p w:rsidR="001E2A0D" w:rsidRDefault="001E2A0D" w:rsidP="009B5AFE">
      <w:pPr>
        <w:spacing w:after="0" w:line="276" w:lineRule="auto"/>
        <w:jc w:val="both"/>
      </w:pPr>
    </w:p>
    <w:p w:rsidR="001176E6" w:rsidRPr="00C32475" w:rsidRDefault="00034A3E" w:rsidP="001176E6">
      <w:pPr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88353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05" y="21386"/>
                <wp:lineTo x="21405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n regionu 201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6E6" w:rsidRPr="00C32475">
        <w:rPr>
          <w:rFonts w:cstheme="minorHAnsi"/>
          <w:b/>
        </w:rPr>
        <w:t>Den regionů RSB a Olešná</w:t>
      </w:r>
    </w:p>
    <w:p w:rsidR="001176E6" w:rsidRDefault="001176E6" w:rsidP="001176E6">
      <w:pPr>
        <w:jc w:val="both"/>
        <w:rPr>
          <w:rFonts w:cstheme="minorHAnsi"/>
        </w:rPr>
      </w:pPr>
      <w:r w:rsidRPr="00C32475">
        <w:rPr>
          <w:rFonts w:cstheme="minorHAnsi"/>
        </w:rPr>
        <w:t xml:space="preserve">- akce proběhla 24. září. CSS se podílelo na přípravě a realizaci. Po ukončení akce provedlo CSS dotazníkové šetření mezi starosty obcí. Z šetření vyplývá, že akce byla úspěšná a je zde požadavek konat tuto akci i v dalších letech. Oproti </w:t>
      </w:r>
      <w:r w:rsidR="00F47976">
        <w:rPr>
          <w:rFonts w:cstheme="minorHAnsi"/>
        </w:rPr>
        <w:t>předchozímu ročníku byl Den regionů 2016</w:t>
      </w:r>
      <w:r w:rsidRPr="00C32475">
        <w:rPr>
          <w:rFonts w:cstheme="minorHAnsi"/>
        </w:rPr>
        <w:t xml:space="preserve"> rozšířen o aktivní účast nových členů RSB (obce v okolí řek</w:t>
      </w:r>
      <w:r w:rsidR="001A1732">
        <w:rPr>
          <w:rFonts w:cstheme="minorHAnsi"/>
        </w:rPr>
        <w:t>y Morávky).</w:t>
      </w:r>
    </w:p>
    <w:p w:rsidR="00034A3E" w:rsidRPr="00C32475" w:rsidRDefault="00034A3E" w:rsidP="001176E6">
      <w:pPr>
        <w:jc w:val="both"/>
        <w:rPr>
          <w:rFonts w:cstheme="minorHAnsi"/>
        </w:rPr>
      </w:pPr>
    </w:p>
    <w:p w:rsidR="001176E6" w:rsidRPr="00C32475" w:rsidRDefault="001176E6" w:rsidP="001176E6">
      <w:pPr>
        <w:jc w:val="both"/>
        <w:rPr>
          <w:rFonts w:cstheme="minorHAnsi"/>
          <w:b/>
        </w:rPr>
      </w:pPr>
      <w:r w:rsidRPr="00C32475">
        <w:rPr>
          <w:rFonts w:cstheme="minorHAnsi"/>
          <w:b/>
        </w:rPr>
        <w:t>Jednání se školskými zařízeními</w:t>
      </w:r>
    </w:p>
    <w:p w:rsidR="001176E6" w:rsidRPr="00C32475" w:rsidRDefault="001176E6" w:rsidP="001176E6">
      <w:pPr>
        <w:jc w:val="both"/>
        <w:rPr>
          <w:rFonts w:cstheme="minorHAnsi"/>
        </w:rPr>
      </w:pPr>
      <w:r w:rsidRPr="00C32475">
        <w:rPr>
          <w:rFonts w:cstheme="minorHAnsi"/>
        </w:rPr>
        <w:t xml:space="preserve">- aktivita CSS vedoucí ke zpracování detailu aktivit škol pořádaných ve šk. roce 2016/2017 (sportovní a vědomostní soutěže v rámci rozšířeného DSO). V plánu je </w:t>
      </w:r>
      <w:r w:rsidR="00B456B3">
        <w:rPr>
          <w:rFonts w:cstheme="minorHAnsi"/>
        </w:rPr>
        <w:t>nyní zařazeno 6 sportovních akcí</w:t>
      </w:r>
      <w:r w:rsidRPr="00C32475">
        <w:rPr>
          <w:rFonts w:cstheme="minorHAnsi"/>
        </w:rPr>
        <w:t xml:space="preserve"> a 3 vědomostní soutěže.</w:t>
      </w:r>
      <w:r w:rsidR="00F455BE" w:rsidRPr="0008227A">
        <w:rPr>
          <w:rFonts w:cstheme="minorHAnsi"/>
        </w:rPr>
        <w:t>Cyklus sportovních ak</w:t>
      </w:r>
      <w:r w:rsidR="0008227A">
        <w:rPr>
          <w:rFonts w:cstheme="minorHAnsi"/>
        </w:rPr>
        <w:t>cí se tak rozšířil z původních čtyř</w:t>
      </w:r>
      <w:r w:rsidR="00CE42AE">
        <w:rPr>
          <w:rFonts w:cstheme="minorHAnsi"/>
        </w:rPr>
        <w:t xml:space="preserve"> o</w:t>
      </w:r>
      <w:r w:rsidR="00F455BE" w:rsidRPr="0008227A">
        <w:rPr>
          <w:rFonts w:cstheme="minorHAnsi"/>
        </w:rPr>
        <w:t xml:space="preserve"> dvě nové</w:t>
      </w:r>
      <w:r w:rsidR="0008227A">
        <w:rPr>
          <w:rFonts w:cstheme="minorHAnsi"/>
        </w:rPr>
        <w:t>.</w:t>
      </w:r>
      <w:r w:rsidRPr="00C32475">
        <w:rPr>
          <w:rFonts w:cstheme="minorHAnsi"/>
        </w:rPr>
        <w:t xml:space="preserve"> Do spolupráce v této oblasti se aktivně zapojily i školy z nově přijatých obcí – především základní škola Raškovice, která se ujala organizování hned dvou sportovních akcí. V rámci komunikace se školami probíhá také zapojování škol nebo jejich učitelů z DSO RSB do realizace projektu MAP. Zde jde např. o aktivity ZŠ a MŠ Řepiště a ZŠ a MŠ Raškovice.</w:t>
      </w:r>
    </w:p>
    <w:p w:rsidR="001176E6" w:rsidRPr="00C32475" w:rsidRDefault="001176E6" w:rsidP="001176E6">
      <w:pPr>
        <w:jc w:val="both"/>
        <w:rPr>
          <w:rFonts w:cstheme="minorHAnsi"/>
          <w:b/>
        </w:rPr>
      </w:pPr>
      <w:r w:rsidRPr="00C32475">
        <w:rPr>
          <w:rFonts w:cstheme="minorHAnsi"/>
          <w:b/>
        </w:rPr>
        <w:t>Společný nákup energií</w:t>
      </w:r>
    </w:p>
    <w:p w:rsidR="001176E6" w:rsidRPr="00C32475" w:rsidRDefault="001176E6" w:rsidP="001176E6">
      <w:pPr>
        <w:jc w:val="both"/>
        <w:rPr>
          <w:rFonts w:cstheme="minorHAnsi"/>
        </w:rPr>
      </w:pPr>
      <w:r w:rsidRPr="00C32475">
        <w:rPr>
          <w:rFonts w:cstheme="minorHAnsi"/>
        </w:rPr>
        <w:t>- společný nákup el. energie a plynu na období 2017-2018 na Komoditní burze Praha pro 7 členských obcí DSO</w:t>
      </w:r>
      <w:r w:rsidR="00F47976">
        <w:rPr>
          <w:rFonts w:cstheme="minorHAnsi"/>
        </w:rPr>
        <w:t>: Šenov, Paskov, Řepiště, Vratimov, Sedliště, Václavovice a Žabeň</w:t>
      </w:r>
      <w:r w:rsidRPr="00C32475">
        <w:rPr>
          <w:rFonts w:cstheme="minorHAnsi"/>
        </w:rPr>
        <w:t xml:space="preserve">. Nákup se uskutečnil přes prostředkovatelskou společnost eCENTRE, a.s. v listopadu 2016. Výsledkem je úspora obcí oproti minulému období. </w:t>
      </w:r>
    </w:p>
    <w:p w:rsidR="001176E6" w:rsidRPr="00C32475" w:rsidRDefault="001176E6" w:rsidP="001176E6">
      <w:pPr>
        <w:spacing w:after="0" w:line="276" w:lineRule="auto"/>
        <w:rPr>
          <w:rFonts w:cstheme="minorHAnsi"/>
        </w:rPr>
      </w:pPr>
      <w:r w:rsidRPr="00C32475">
        <w:rPr>
          <w:rFonts w:cstheme="minorHAnsi"/>
        </w:rPr>
        <w:t xml:space="preserve">Nákup elektřiny: </w:t>
      </w:r>
      <w:r w:rsidR="00CE42AE">
        <w:rPr>
          <w:rFonts w:cstheme="minorHAnsi"/>
          <w:i/>
          <w:color w:val="000000"/>
        </w:rPr>
        <w:t>Úspora činí: 428 328,84</w:t>
      </w:r>
      <w:r w:rsidRPr="00C32475">
        <w:rPr>
          <w:rFonts w:cstheme="minorHAnsi"/>
          <w:i/>
          <w:color w:val="000000"/>
        </w:rPr>
        <w:t xml:space="preserve"> Kč</w:t>
      </w:r>
    </w:p>
    <w:p w:rsidR="001176E6" w:rsidRPr="00C32475" w:rsidRDefault="001176E6" w:rsidP="001176E6">
      <w:pPr>
        <w:spacing w:line="276" w:lineRule="auto"/>
        <w:rPr>
          <w:rFonts w:cstheme="minorHAnsi"/>
          <w:i/>
          <w:color w:val="000000"/>
        </w:rPr>
      </w:pPr>
      <w:r w:rsidRPr="00C32475">
        <w:rPr>
          <w:rFonts w:cstheme="minorHAnsi"/>
          <w:color w:val="000000"/>
        </w:rPr>
        <w:t xml:space="preserve">Nákup plynu: </w:t>
      </w:r>
      <w:r w:rsidR="00CE42AE">
        <w:rPr>
          <w:rFonts w:cstheme="minorHAnsi"/>
          <w:i/>
          <w:color w:val="000000"/>
        </w:rPr>
        <w:t>Úspora činí: 1 973 157,91</w:t>
      </w:r>
      <w:r w:rsidRPr="00C32475">
        <w:rPr>
          <w:rFonts w:cstheme="minorHAnsi"/>
          <w:i/>
          <w:color w:val="000000"/>
        </w:rPr>
        <w:t xml:space="preserve"> Kč</w:t>
      </w:r>
    </w:p>
    <w:p w:rsidR="001176E6" w:rsidRPr="00C32475" w:rsidRDefault="001176E6" w:rsidP="001176E6">
      <w:pPr>
        <w:spacing w:line="276" w:lineRule="auto"/>
        <w:jc w:val="both"/>
        <w:rPr>
          <w:rFonts w:cstheme="minorHAnsi"/>
          <w:b/>
        </w:rPr>
      </w:pPr>
      <w:r w:rsidRPr="00C32475">
        <w:rPr>
          <w:rFonts w:cstheme="minorHAnsi"/>
          <w:b/>
        </w:rPr>
        <w:lastRenderedPageBreak/>
        <w:t xml:space="preserve"> Strategický plán DSO RSB</w:t>
      </w:r>
    </w:p>
    <w:p w:rsidR="001176E6" w:rsidRPr="00C32475" w:rsidRDefault="001176E6" w:rsidP="001176E6">
      <w:pPr>
        <w:spacing w:line="276" w:lineRule="auto"/>
        <w:jc w:val="both"/>
        <w:rPr>
          <w:rFonts w:cstheme="minorHAnsi"/>
        </w:rPr>
      </w:pPr>
      <w:r w:rsidRPr="00C32475">
        <w:rPr>
          <w:rFonts w:cstheme="minorHAnsi"/>
        </w:rPr>
        <w:t>- tvorba nového strategického plánu DSO na období 2016-2020 jako významného strategického rozvojového dokumentu pro celé území RSB. Může sloužit jako dokument pro zdůvodnění žádosti o dotace, které vyžadují vazbu na regionální strategie, obzvláště tam, kde obec nemá svůj samostatný strategický plán</w:t>
      </w:r>
      <w:r w:rsidRPr="0008227A">
        <w:rPr>
          <w:rFonts w:cstheme="minorHAnsi"/>
        </w:rPr>
        <w:t>. Tak se stalo již u projektu</w:t>
      </w:r>
      <w:r w:rsidR="00F455BE" w:rsidRPr="0008227A">
        <w:rPr>
          <w:rFonts w:cstheme="minorHAnsi"/>
        </w:rPr>
        <w:t>,do kterého se zapojilo město Paskov. Jde o projekt přeshra</w:t>
      </w:r>
      <w:r w:rsidR="0008227A" w:rsidRPr="0008227A">
        <w:rPr>
          <w:rFonts w:cstheme="minorHAnsi"/>
        </w:rPr>
        <w:t>niční spolupráce</w:t>
      </w:r>
      <w:r w:rsidR="00F455BE" w:rsidRPr="0008227A">
        <w:rPr>
          <w:rFonts w:cstheme="minorHAnsi"/>
        </w:rPr>
        <w:t xml:space="preserve"> mezi Paskovem a polskou </w:t>
      </w:r>
      <w:r w:rsidR="0008227A" w:rsidRPr="0008227A">
        <w:rPr>
          <w:rFonts w:cstheme="minorHAnsi"/>
        </w:rPr>
        <w:t xml:space="preserve">obcí </w:t>
      </w:r>
      <w:r w:rsidR="00F455BE" w:rsidRPr="0008227A">
        <w:rPr>
          <w:rFonts w:cstheme="minorHAnsi"/>
        </w:rPr>
        <w:t>Pszczyn</w:t>
      </w:r>
      <w:r w:rsidR="0008227A" w:rsidRPr="0008227A">
        <w:rPr>
          <w:rFonts w:cstheme="minorHAnsi"/>
        </w:rPr>
        <w:t>a</w:t>
      </w:r>
      <w:r w:rsidR="00F455BE" w:rsidRPr="0008227A">
        <w:rPr>
          <w:rFonts w:cstheme="minorHAnsi"/>
        </w:rPr>
        <w:t>.</w:t>
      </w:r>
    </w:p>
    <w:p w:rsidR="001176E6" w:rsidRPr="00C32475" w:rsidRDefault="001176E6" w:rsidP="001176E6">
      <w:pPr>
        <w:jc w:val="both"/>
        <w:rPr>
          <w:rFonts w:cstheme="minorHAnsi"/>
          <w:b/>
        </w:rPr>
      </w:pPr>
      <w:r w:rsidRPr="00C32475">
        <w:rPr>
          <w:rFonts w:cstheme="minorHAnsi"/>
          <w:b/>
        </w:rPr>
        <w:t>Aktualizace webových stránek</w:t>
      </w:r>
    </w:p>
    <w:p w:rsidR="001176E6" w:rsidRDefault="00CE42AE" w:rsidP="001176E6">
      <w:pPr>
        <w:jc w:val="both"/>
        <w:rPr>
          <w:rFonts w:cstheme="minorHAnsi"/>
        </w:rPr>
      </w:pPr>
      <w:r>
        <w:rPr>
          <w:rFonts w:cstheme="minorHAnsi"/>
        </w:rPr>
        <w:t>- v</w:t>
      </w:r>
      <w:r w:rsidR="00F455BE">
        <w:rPr>
          <w:rFonts w:cstheme="minorHAnsi"/>
        </w:rPr>
        <w:t xml:space="preserve"> souvislosti s přistoupením </w:t>
      </w:r>
      <w:r w:rsidR="0008227A" w:rsidRPr="0008227A">
        <w:rPr>
          <w:rFonts w:cstheme="minorHAnsi"/>
        </w:rPr>
        <w:t xml:space="preserve">sedmi </w:t>
      </w:r>
      <w:r w:rsidR="001176E6" w:rsidRPr="00C32475">
        <w:rPr>
          <w:rFonts w:cstheme="minorHAnsi"/>
        </w:rPr>
        <w:t>nových obcí byl</w:t>
      </w:r>
      <w:r w:rsidR="00B456B3">
        <w:rPr>
          <w:rFonts w:cstheme="minorHAnsi"/>
        </w:rPr>
        <w:t>a</w:t>
      </w:r>
      <w:r w:rsidR="001176E6" w:rsidRPr="00C32475">
        <w:rPr>
          <w:rFonts w:cstheme="minorHAnsi"/>
        </w:rPr>
        <w:t xml:space="preserve"> doplněna grafická podoba webu </w:t>
      </w:r>
      <w:hyperlink r:id="rId12" w:history="1">
        <w:r w:rsidR="001176E6" w:rsidRPr="00C32475">
          <w:rPr>
            <w:rStyle w:val="Hypertextovodkaz"/>
            <w:rFonts w:cstheme="minorHAnsi"/>
          </w:rPr>
          <w:t>www.slezskabrana.cz</w:t>
        </w:r>
      </w:hyperlink>
      <w:r w:rsidR="0042363D" w:rsidRPr="00C32475">
        <w:rPr>
          <w:rFonts w:cstheme="minorHAnsi"/>
        </w:rPr>
        <w:t>.</w:t>
      </w:r>
      <w:r w:rsidR="001176E6" w:rsidRPr="0008227A">
        <w:rPr>
          <w:rFonts w:cstheme="minorHAnsi"/>
        </w:rPr>
        <w:t xml:space="preserve">Znaky obcí odkazují zároveň na jejich </w:t>
      </w:r>
      <w:r w:rsidR="00B456B3">
        <w:rPr>
          <w:rFonts w:cstheme="minorHAnsi"/>
        </w:rPr>
        <w:t>stránky</w:t>
      </w:r>
      <w:r w:rsidR="001176E6" w:rsidRPr="0008227A">
        <w:rPr>
          <w:rFonts w:cstheme="minorHAnsi"/>
        </w:rPr>
        <w:t xml:space="preserve">. </w:t>
      </w:r>
      <w:r w:rsidR="0042363D" w:rsidRPr="0008227A">
        <w:rPr>
          <w:rFonts w:cstheme="minorHAnsi"/>
        </w:rPr>
        <w:t>Web RSB má v průměru okolo</w:t>
      </w:r>
      <w:r w:rsidR="00F455BE" w:rsidRPr="0008227A">
        <w:rPr>
          <w:rFonts w:cstheme="minorHAnsi"/>
        </w:rPr>
        <w:t xml:space="preserve"> 20</w:t>
      </w:r>
      <w:r w:rsidR="001176E6" w:rsidRPr="0008227A">
        <w:rPr>
          <w:rFonts w:cstheme="minorHAnsi"/>
        </w:rPr>
        <w:t>0 návštěv za měsíc.</w:t>
      </w:r>
      <w:r>
        <w:rPr>
          <w:rFonts w:cstheme="minorHAnsi"/>
        </w:rPr>
        <w:t>Internetové stránky</w:t>
      </w:r>
      <w:r w:rsidR="00F455BE" w:rsidRPr="0008227A">
        <w:rPr>
          <w:rFonts w:cstheme="minorHAnsi"/>
        </w:rPr>
        <w:t xml:space="preserve"> slouží k systémovému zveřejňování výsledků soutěží (sportovních i vědomostních) a </w:t>
      </w:r>
      <w:r w:rsidR="00B456B3">
        <w:rPr>
          <w:rFonts w:cstheme="minorHAnsi"/>
        </w:rPr>
        <w:t>také k</w:t>
      </w:r>
      <w:r w:rsidR="00F455BE" w:rsidRPr="0008227A">
        <w:rPr>
          <w:rFonts w:cstheme="minorHAnsi"/>
        </w:rPr>
        <w:t xml:space="preserve"> propagaci kulturních a společenských akcí konaných v jednotlivých obcích. Jen za prosinec 2016 až leden 2017 jich zde bylo zveřejněno okolo </w:t>
      </w:r>
      <w:r>
        <w:rPr>
          <w:rFonts w:cstheme="minorHAnsi"/>
        </w:rPr>
        <w:t>čtyřiceti</w:t>
      </w:r>
      <w:r w:rsidR="00F455BE" w:rsidRPr="0008227A">
        <w:rPr>
          <w:rFonts w:cstheme="minorHAnsi"/>
        </w:rPr>
        <w:t xml:space="preserve">. Jsou </w:t>
      </w:r>
      <w:r>
        <w:rPr>
          <w:rFonts w:cstheme="minorHAnsi"/>
        </w:rPr>
        <w:t>zde</w:t>
      </w:r>
      <w:r w:rsidR="00F455BE" w:rsidRPr="0008227A">
        <w:rPr>
          <w:rFonts w:cstheme="minorHAnsi"/>
        </w:rPr>
        <w:t xml:space="preserve"> rovněž informace o pracovní </w:t>
      </w:r>
      <w:r w:rsidR="00577F8D" w:rsidRPr="0008227A">
        <w:rPr>
          <w:rFonts w:cstheme="minorHAnsi"/>
        </w:rPr>
        <w:t>cestě zástupců DSO Region Slezská brána do Norska.</w:t>
      </w:r>
    </w:p>
    <w:p w:rsidR="001176E6" w:rsidRPr="00C32475" w:rsidRDefault="001176E6" w:rsidP="001176E6">
      <w:pPr>
        <w:jc w:val="both"/>
        <w:rPr>
          <w:rFonts w:cstheme="minorHAnsi"/>
          <w:b/>
        </w:rPr>
      </w:pPr>
      <w:r w:rsidRPr="00C32475">
        <w:rPr>
          <w:rFonts w:cstheme="minorHAnsi"/>
          <w:b/>
        </w:rPr>
        <w:t>Školení pro práci s Portálem vhodného uveřejňování</w:t>
      </w:r>
    </w:p>
    <w:p w:rsidR="001176E6" w:rsidRPr="00C32475" w:rsidRDefault="001176E6" w:rsidP="001176E6">
      <w:pPr>
        <w:jc w:val="both"/>
        <w:rPr>
          <w:rFonts w:cstheme="minorHAnsi"/>
        </w:rPr>
      </w:pPr>
      <w:r w:rsidRPr="00C32475">
        <w:rPr>
          <w:rFonts w:cstheme="minorHAnsi"/>
        </w:rPr>
        <w:t>- z podnětu obce Vyšní Lhoty bylo realizováno školení pro starosty a úředníky obcí DSO RSB pro práci s Portálem vhodného uveřejňování. Školení proběhlo 1. listopadu 2016 v komunitním centru v Paskově. Seminář spojil užitečné s příjemným vzhledem k vyčíslené úspoře 29 600,- Kč oproti běžné ceně podobných školení.</w:t>
      </w:r>
    </w:p>
    <w:p w:rsidR="009C2CCC" w:rsidRPr="00C32475" w:rsidRDefault="0042363D" w:rsidP="009B5AFE">
      <w:pPr>
        <w:spacing w:after="0" w:line="276" w:lineRule="auto"/>
        <w:jc w:val="both"/>
        <w:rPr>
          <w:rFonts w:cstheme="minorHAnsi"/>
        </w:rPr>
      </w:pPr>
      <w:r w:rsidRPr="00C32475">
        <w:rPr>
          <w:rFonts w:cstheme="minorHAnsi"/>
          <w:noProof/>
          <w:lang w:eastAsia="cs-CZ"/>
        </w:rPr>
        <w:drawing>
          <wp:inline distT="0" distB="0" distL="0" distR="0">
            <wp:extent cx="5760720" cy="324358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P_20161101_00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732" w:rsidRDefault="001A1732" w:rsidP="00CE42AE">
      <w:pPr>
        <w:spacing w:line="276" w:lineRule="auto"/>
        <w:jc w:val="both"/>
        <w:rPr>
          <w:rFonts w:cstheme="minorHAnsi"/>
          <w:b/>
        </w:rPr>
      </w:pPr>
    </w:p>
    <w:p w:rsidR="00CE42AE" w:rsidRPr="00C32475" w:rsidRDefault="00CE42AE" w:rsidP="00CE42AE">
      <w:pPr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Sportovní soutěže pro žáky základních škol</w:t>
      </w:r>
    </w:p>
    <w:p w:rsidR="00CE42AE" w:rsidRDefault="00CE42AE" w:rsidP="00CE42AE">
      <w:pPr>
        <w:jc w:val="both"/>
        <w:rPr>
          <w:rFonts w:cstheme="minorHAnsi"/>
        </w:rPr>
      </w:pPr>
      <w:r w:rsidRPr="00CE42AE">
        <w:rPr>
          <w:rFonts w:cstheme="minorHAnsi"/>
        </w:rPr>
        <w:t xml:space="preserve">- v této oblasti </w:t>
      </w:r>
      <w:r w:rsidR="00B456B3">
        <w:rPr>
          <w:rFonts w:cstheme="minorHAnsi"/>
        </w:rPr>
        <w:t>proběhly tři soutěže, dvě z nich</w:t>
      </w:r>
      <w:r w:rsidRPr="00CE42AE">
        <w:rPr>
          <w:rFonts w:cstheme="minorHAnsi"/>
        </w:rPr>
        <w:t xml:space="preserve"> v prosinci </w:t>
      </w:r>
      <w:r w:rsidR="00F47976">
        <w:rPr>
          <w:rFonts w:cstheme="minorHAnsi"/>
        </w:rPr>
        <w:t xml:space="preserve">2016 </w:t>
      </w:r>
      <w:r w:rsidRPr="00CE42AE">
        <w:rPr>
          <w:rFonts w:cstheme="minorHAnsi"/>
        </w:rPr>
        <w:t>a jedna v</w:t>
      </w:r>
      <w:r w:rsidR="00F47976">
        <w:rPr>
          <w:rFonts w:cstheme="minorHAnsi"/>
        </w:rPr>
        <w:t> </w:t>
      </w:r>
      <w:r w:rsidRPr="00CE42AE">
        <w:rPr>
          <w:rFonts w:cstheme="minorHAnsi"/>
        </w:rPr>
        <w:t>lednu</w:t>
      </w:r>
      <w:r w:rsidR="00F47976">
        <w:rPr>
          <w:rFonts w:cstheme="minorHAnsi"/>
        </w:rPr>
        <w:t xml:space="preserve"> 2017</w:t>
      </w:r>
      <w:r w:rsidR="00B456B3">
        <w:rPr>
          <w:rFonts w:cstheme="minorHAnsi"/>
        </w:rPr>
        <w:t xml:space="preserve">. </w:t>
      </w:r>
      <w:r w:rsidRPr="00CE42AE">
        <w:rPr>
          <w:rFonts w:cstheme="minorHAnsi"/>
        </w:rPr>
        <w:t xml:space="preserve">14. prosince se nejprve uskutečnil turnaj v minivolejbale pro žáky 1. stupně, který organizovala ZŠ Raškovice. Zúčastnilo se ho 31 dvoučlenných družstev z celkem šesti základních škol, které v závislosti na věku soutěžily ve třech kategoriích. Ve dvou zvítězila družstva z pořádající ZŠ Raškovice a v jedné družstvo </w:t>
      </w:r>
      <w:r w:rsidRPr="00CE42AE">
        <w:rPr>
          <w:rFonts w:cstheme="minorHAnsi"/>
        </w:rPr>
        <w:lastRenderedPageBreak/>
        <w:t>ZŠ Nošovice. Těsně před Vánocemi</w:t>
      </w:r>
      <w:r w:rsidR="00B456B3">
        <w:rPr>
          <w:rFonts w:cstheme="minorHAnsi"/>
        </w:rPr>
        <w:t>,</w:t>
      </w:r>
      <w:r w:rsidRPr="00CE42AE">
        <w:rPr>
          <w:rFonts w:cstheme="minorHAnsi"/>
        </w:rPr>
        <w:t xml:space="preserve"> 20. 12. </w:t>
      </w:r>
      <w:r w:rsidR="00F47976">
        <w:rPr>
          <w:rFonts w:cstheme="minorHAnsi"/>
        </w:rPr>
        <w:t>2016</w:t>
      </w:r>
      <w:r w:rsidR="00B456B3">
        <w:rPr>
          <w:rFonts w:cstheme="minorHAnsi"/>
        </w:rPr>
        <w:t>,</w:t>
      </w:r>
      <w:r w:rsidRPr="00CE42AE">
        <w:rPr>
          <w:rFonts w:cstheme="minorHAnsi"/>
        </w:rPr>
        <w:t xml:space="preserve">proběhl v ZŠ Žabeň turnaj „O šachového krále a královnu regionu Slezská brána“. Při účasti 44 žáků z celkem 7 základních škol si z hlediska týmů nejlépe vedli žáci ZŠ Václavovice. 27. ledna </w:t>
      </w:r>
      <w:r w:rsidR="00F47976">
        <w:rPr>
          <w:rFonts w:cstheme="minorHAnsi"/>
        </w:rPr>
        <w:t xml:space="preserve">2017 </w:t>
      </w:r>
      <w:r w:rsidRPr="00CE42AE">
        <w:rPr>
          <w:rFonts w:cstheme="minorHAnsi"/>
        </w:rPr>
        <w:t>pak proběhl ve spolupráci základních škol Václavovice (organizační zabezpečení) a Paskov (poskytnutí prostor tělocvičny) turnaj žáků 1. stupně ve vybíjené. Turnaje se účastnilo celkem 9 škol, které vyslaly svá desetičlenná družstva. I zde zvítězila ZŠ Václavovice. DSO Region Slezská brána se na akcích podílel finančním příspěvkem na krytí většiny nákladů a celkovou koordinaci, ke které patřilo přímé zajištění dopravy, videozáznamu a následné propagace výsledků akce na webu. Detailní výsledky všech uvedených akci jsou k dispozici na stránkách DSO v odkaze „Archiv akci DSO RSB“, pododkaz „Sportovní soutěže 2016/2017“. Tamtéž se lze přes ikonu „Regionální TV zpravodajství“ také přepojit na web společnosti CRTV, kde jsou k dispozici z uvedených akcí videoreportáže.</w:t>
      </w:r>
    </w:p>
    <w:p w:rsidR="003F4DFC" w:rsidRPr="00C32475" w:rsidRDefault="003F4DFC" w:rsidP="00B6271F">
      <w:pPr>
        <w:spacing w:after="0" w:line="276" w:lineRule="auto"/>
        <w:jc w:val="center"/>
        <w:rPr>
          <w:rFonts w:cstheme="minorHAnsi"/>
          <w:b/>
        </w:rPr>
      </w:pPr>
    </w:p>
    <w:p w:rsidR="00C32475" w:rsidRDefault="00C32475" w:rsidP="00B6271F">
      <w:pPr>
        <w:spacing w:after="0" w:line="276" w:lineRule="auto"/>
        <w:jc w:val="center"/>
        <w:rPr>
          <w:rFonts w:cstheme="minorHAnsi"/>
          <w:b/>
        </w:rPr>
      </w:pPr>
      <w:r w:rsidRPr="00C32475">
        <w:rPr>
          <w:rFonts w:cstheme="minorHAnsi"/>
          <w:b/>
        </w:rPr>
        <w:t>Akce a projekty plánované v roce 2017</w:t>
      </w:r>
    </w:p>
    <w:p w:rsidR="001A1732" w:rsidRPr="00C32475" w:rsidRDefault="001A1732" w:rsidP="00B6271F">
      <w:pPr>
        <w:spacing w:after="0" w:line="276" w:lineRule="auto"/>
        <w:jc w:val="center"/>
        <w:rPr>
          <w:rFonts w:cstheme="minorHAnsi"/>
          <w:b/>
        </w:rPr>
      </w:pPr>
    </w:p>
    <w:p w:rsidR="00C32475" w:rsidRPr="001A1732" w:rsidRDefault="00577F8D" w:rsidP="00C32475">
      <w:pPr>
        <w:spacing w:after="0" w:line="276" w:lineRule="auto"/>
        <w:jc w:val="both"/>
        <w:rPr>
          <w:rFonts w:cstheme="minorHAnsi"/>
        </w:rPr>
      </w:pPr>
      <w:r w:rsidRPr="001A1732">
        <w:rPr>
          <w:rFonts w:cstheme="minorHAnsi"/>
        </w:rPr>
        <w:t>V</w:t>
      </w:r>
      <w:r w:rsidR="0008227A" w:rsidRPr="001A1732">
        <w:rPr>
          <w:rFonts w:cstheme="minorHAnsi"/>
        </w:rPr>
        <w:t> roce 2017 se počítá s realizací</w:t>
      </w:r>
      <w:r w:rsidRPr="001A1732">
        <w:rPr>
          <w:rFonts w:cstheme="minorHAnsi"/>
        </w:rPr>
        <w:t xml:space="preserve"> následujících projektů:</w:t>
      </w:r>
    </w:p>
    <w:p w:rsidR="001A1732" w:rsidRPr="001A1732" w:rsidRDefault="001A1732" w:rsidP="00C32475">
      <w:pPr>
        <w:spacing w:after="0" w:line="276" w:lineRule="auto"/>
        <w:jc w:val="both"/>
        <w:rPr>
          <w:rFonts w:cstheme="minorHAnsi"/>
        </w:rPr>
      </w:pPr>
    </w:p>
    <w:p w:rsidR="001A1732" w:rsidRPr="001A1732" w:rsidRDefault="00577F8D" w:rsidP="00577F8D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1A1732">
        <w:rPr>
          <w:rFonts w:cstheme="minorHAnsi"/>
        </w:rPr>
        <w:t>Pořádání sportovních soutěží pro žáky ZŠ ve školním roce 2016/2017. Zde budou dle plánu realizovány ještě tři akce</w:t>
      </w:r>
      <w:r w:rsidR="001A1732" w:rsidRPr="001A1732">
        <w:rPr>
          <w:rFonts w:cstheme="minorHAnsi"/>
        </w:rPr>
        <w:t>:</w:t>
      </w:r>
    </w:p>
    <w:p w:rsidR="001A1732" w:rsidRPr="001A1732" w:rsidRDefault="001A1732" w:rsidP="001A1732">
      <w:pPr>
        <w:pStyle w:val="Odstavecseseznamem"/>
        <w:spacing w:after="0" w:line="276" w:lineRule="auto"/>
        <w:ind w:left="2124" w:firstLine="708"/>
        <w:jc w:val="both"/>
        <w:rPr>
          <w:rFonts w:cstheme="minorHAnsi"/>
        </w:rPr>
      </w:pPr>
      <w:r w:rsidRPr="001A1732">
        <w:rPr>
          <w:rFonts w:cstheme="minorHAnsi"/>
        </w:rPr>
        <w:t>Branný závod žáků 2. stupně</w:t>
      </w:r>
    </w:p>
    <w:p w:rsidR="001A1732" w:rsidRPr="001A1732" w:rsidRDefault="00577F8D" w:rsidP="001A1732">
      <w:pPr>
        <w:pStyle w:val="Odstavecseseznamem"/>
        <w:spacing w:after="0" w:line="276" w:lineRule="auto"/>
        <w:ind w:left="2124" w:firstLine="708"/>
        <w:jc w:val="both"/>
        <w:rPr>
          <w:rFonts w:cstheme="minorHAnsi"/>
        </w:rPr>
      </w:pPr>
      <w:r w:rsidRPr="001A1732">
        <w:rPr>
          <w:rFonts w:cstheme="minorHAnsi"/>
        </w:rPr>
        <w:t>Lehkoatletické závody žáků 2. stupně</w:t>
      </w:r>
    </w:p>
    <w:p w:rsidR="00577F8D" w:rsidRPr="001A1732" w:rsidRDefault="00577F8D" w:rsidP="001A1732">
      <w:pPr>
        <w:pStyle w:val="Odstavecseseznamem"/>
        <w:spacing w:after="0" w:line="276" w:lineRule="auto"/>
        <w:ind w:left="2124" w:firstLine="708"/>
        <w:jc w:val="both"/>
        <w:rPr>
          <w:rFonts w:cstheme="minorHAnsi"/>
        </w:rPr>
      </w:pPr>
      <w:r w:rsidRPr="001A1732">
        <w:rPr>
          <w:rFonts w:cstheme="minorHAnsi"/>
        </w:rPr>
        <w:t>Lehkoatletický čtyřboj žáků 1. stupně</w:t>
      </w:r>
    </w:p>
    <w:p w:rsidR="00577F8D" w:rsidRPr="001A1732" w:rsidRDefault="00577F8D" w:rsidP="00577F8D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1A1732">
        <w:rPr>
          <w:rFonts w:cstheme="minorHAnsi"/>
        </w:rPr>
        <w:t>Pořádání vědomostních soutěží pro žáky základních škol a seniory ve školní</w:t>
      </w:r>
      <w:r w:rsidR="00B456B3">
        <w:rPr>
          <w:rFonts w:cstheme="minorHAnsi"/>
        </w:rPr>
        <w:t>m</w:t>
      </w:r>
      <w:bookmarkStart w:id="0" w:name="_GoBack"/>
      <w:bookmarkEnd w:id="0"/>
      <w:r w:rsidRPr="001A1732">
        <w:rPr>
          <w:rFonts w:cstheme="minorHAnsi"/>
        </w:rPr>
        <w:t xml:space="preserve"> roce 2016/2017, kde proběhnou samostatné soutěže pro žáky 1. stupně, </w:t>
      </w:r>
      <w:r w:rsidR="006727EA" w:rsidRPr="001A1732">
        <w:rPr>
          <w:rFonts w:cstheme="minorHAnsi"/>
        </w:rPr>
        <w:t xml:space="preserve">pro žáky </w:t>
      </w:r>
      <w:r w:rsidRPr="001A1732">
        <w:rPr>
          <w:rFonts w:cstheme="minorHAnsi"/>
        </w:rPr>
        <w:t xml:space="preserve">2. stupně a </w:t>
      </w:r>
      <w:r w:rsidR="006727EA" w:rsidRPr="001A1732">
        <w:rPr>
          <w:rFonts w:cstheme="minorHAnsi"/>
        </w:rPr>
        <w:t xml:space="preserve">pro </w:t>
      </w:r>
      <w:r w:rsidRPr="001A1732">
        <w:rPr>
          <w:rFonts w:cstheme="minorHAnsi"/>
        </w:rPr>
        <w:t xml:space="preserve">seniory. </w:t>
      </w:r>
    </w:p>
    <w:p w:rsidR="00577F8D" w:rsidRPr="001A1732" w:rsidRDefault="00F11E61" w:rsidP="00577F8D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1A1732">
        <w:rPr>
          <w:rFonts w:cstheme="minorHAnsi"/>
        </w:rPr>
        <w:t>Propagace řemeslníků, výtvarn</w:t>
      </w:r>
      <w:r w:rsidR="001A1732" w:rsidRPr="001A1732">
        <w:rPr>
          <w:rFonts w:cstheme="minorHAnsi"/>
        </w:rPr>
        <w:t>íků a kulturních zařízení, která</w:t>
      </w:r>
      <w:r w:rsidRPr="001A1732">
        <w:rPr>
          <w:rFonts w:cstheme="minorHAnsi"/>
        </w:rPr>
        <w:t xml:space="preserve"> se v současné době zaměřuje především na propagaci kulturních akcí prostřednictvím jejich zveřejňování na webu DSO</w:t>
      </w:r>
    </w:p>
    <w:p w:rsidR="00F11E61" w:rsidRPr="001A1732" w:rsidRDefault="00F47976" w:rsidP="00577F8D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Po</w:t>
      </w:r>
      <w:r w:rsidR="00F11E61" w:rsidRPr="001A1732">
        <w:rPr>
          <w:rFonts w:cstheme="minorHAnsi"/>
        </w:rPr>
        <w:t xml:space="preserve"> aktuálním schválení (14. 2. 2017) bude se zapojením CSS probíhat realizac</w:t>
      </w:r>
      <w:r w:rsidR="001A1732" w:rsidRPr="001A1732">
        <w:rPr>
          <w:rFonts w:cstheme="minorHAnsi"/>
        </w:rPr>
        <w:t>e projektu „</w:t>
      </w:r>
      <w:r w:rsidR="001A1732" w:rsidRPr="001A1732">
        <w:rPr>
          <w:rFonts w:cstheme="minorHAnsi"/>
          <w:i/>
        </w:rPr>
        <w:t>Vzájemnou spoluprací</w:t>
      </w:r>
      <w:r w:rsidR="00F11E61" w:rsidRPr="001A1732">
        <w:rPr>
          <w:rFonts w:cstheme="minorHAnsi"/>
          <w:i/>
        </w:rPr>
        <w:t xml:space="preserve"> ke vzájemnému poznání Pszczyna – Paskov</w:t>
      </w:r>
      <w:r w:rsidR="00F11E61" w:rsidRPr="001A1732">
        <w:rPr>
          <w:rFonts w:cstheme="minorHAnsi"/>
        </w:rPr>
        <w:t>“. Přestože nositelem projektu je Město Paskov, předpokládá se, že v propagačních materiálech budou zmíněny i atraktivity jiných obcí. Podstata projektu spočívající v rozvoji paskovského zámku jako regionálních kulturního, společenského a vzdělávacího centra dává projektu regionální význam také z tohoto hlediska.</w:t>
      </w:r>
    </w:p>
    <w:p w:rsidR="00F11E61" w:rsidRPr="001A1732" w:rsidRDefault="00F11E61" w:rsidP="00577F8D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1A1732">
        <w:rPr>
          <w:rFonts w:cstheme="minorHAnsi"/>
        </w:rPr>
        <w:t>Pokud bude na březnovém zasedání starostů schváleno pořádáni Dne regionu Slezská brána a Olešná 2017 započne se</w:t>
      </w:r>
      <w:r w:rsidR="001A1732" w:rsidRPr="001A1732">
        <w:rPr>
          <w:rFonts w:cstheme="minorHAnsi"/>
        </w:rPr>
        <w:t xml:space="preserve"> s</w:t>
      </w:r>
      <w:r w:rsidRPr="001A1732">
        <w:rPr>
          <w:rFonts w:cstheme="minorHAnsi"/>
        </w:rPr>
        <w:t xml:space="preserve"> přípravou také tohoto projektu. </w:t>
      </w:r>
    </w:p>
    <w:p w:rsidR="00C32475" w:rsidRDefault="00C32475" w:rsidP="00C32475">
      <w:pPr>
        <w:spacing w:after="0" w:line="276" w:lineRule="auto"/>
        <w:jc w:val="both"/>
        <w:rPr>
          <w:rFonts w:cstheme="minorHAnsi"/>
        </w:rPr>
      </w:pPr>
    </w:p>
    <w:p w:rsidR="001A1732" w:rsidRPr="00C32475" w:rsidRDefault="001A1732" w:rsidP="00C32475">
      <w:pPr>
        <w:spacing w:after="0" w:line="276" w:lineRule="auto"/>
        <w:jc w:val="both"/>
        <w:rPr>
          <w:rFonts w:cstheme="minorHAnsi"/>
        </w:rPr>
      </w:pPr>
    </w:p>
    <w:p w:rsidR="001C15FF" w:rsidRDefault="0042363D" w:rsidP="00B6271F">
      <w:pPr>
        <w:spacing w:after="0" w:line="276" w:lineRule="auto"/>
        <w:jc w:val="center"/>
        <w:rPr>
          <w:b/>
        </w:rPr>
      </w:pPr>
      <w:r>
        <w:rPr>
          <w:b/>
        </w:rPr>
        <w:t xml:space="preserve">CSS je </w:t>
      </w:r>
      <w:r w:rsidR="001C15FF" w:rsidRPr="00B6271F">
        <w:rPr>
          <w:b/>
        </w:rPr>
        <w:t>kontaktní</w:t>
      </w:r>
      <w:r w:rsidR="00DC2AC5">
        <w:rPr>
          <w:b/>
        </w:rPr>
        <w:t>m</w:t>
      </w:r>
      <w:r w:rsidR="001C15FF" w:rsidRPr="00B6271F">
        <w:rPr>
          <w:b/>
        </w:rPr>
        <w:t xml:space="preserve"> míst</w:t>
      </w:r>
      <w:r w:rsidR="00DC2AC5">
        <w:rPr>
          <w:b/>
        </w:rPr>
        <w:t>em</w:t>
      </w:r>
      <w:r>
        <w:rPr>
          <w:b/>
        </w:rPr>
        <w:t xml:space="preserve"> pro občany</w:t>
      </w:r>
    </w:p>
    <w:p w:rsidR="003F4DFC" w:rsidRPr="00B6271F" w:rsidRDefault="003F4DFC" w:rsidP="00B6271F">
      <w:pPr>
        <w:spacing w:after="0" w:line="276" w:lineRule="auto"/>
        <w:jc w:val="center"/>
        <w:rPr>
          <w:b/>
        </w:rPr>
      </w:pPr>
    </w:p>
    <w:p w:rsidR="003F4DFC" w:rsidRPr="00F47976" w:rsidRDefault="00C32475" w:rsidP="003F4DFC">
      <w:pPr>
        <w:spacing w:after="0"/>
        <w:jc w:val="both"/>
        <w:rPr>
          <w:rFonts w:eastAsia="Times New Roman" w:cs="Times New Roman"/>
        </w:rPr>
      </w:pPr>
      <w:r w:rsidRPr="00F47976">
        <w:rPr>
          <w:rFonts w:eastAsia="Times New Roman" w:cs="Times New Roman"/>
        </w:rPr>
        <w:t>CSS</w:t>
      </w:r>
      <w:r w:rsidR="003F4DFC" w:rsidRPr="00F47976">
        <w:rPr>
          <w:rFonts w:eastAsia="Times New Roman" w:cs="Times New Roman"/>
        </w:rPr>
        <w:t xml:space="preserve"> přijímá podněty občanů k rozvoji území DSO. Občané obcí se mohou u CSS vyjadřovat k projektům uvedeným v akčním plánu. V případě omezené dostupnosti obecního úřadu se na CSS mohou občané obrátit v případě řešení např. havárie, poruchy apod. Občané se mohou obracet na CSS ve věci poradenství.</w:t>
      </w:r>
    </w:p>
    <w:p w:rsidR="00733F57" w:rsidRDefault="00733F57" w:rsidP="009C2CCC">
      <w:pPr>
        <w:spacing w:after="0" w:line="276" w:lineRule="auto"/>
        <w:jc w:val="both"/>
      </w:pPr>
    </w:p>
    <w:p w:rsidR="001A1732" w:rsidRDefault="001A1732" w:rsidP="009C2CCC">
      <w:pPr>
        <w:spacing w:after="0" w:line="276" w:lineRule="auto"/>
        <w:jc w:val="both"/>
      </w:pPr>
    </w:p>
    <w:p w:rsidR="001A1732" w:rsidRDefault="001A1732" w:rsidP="009C2CCC">
      <w:pPr>
        <w:spacing w:after="0" w:line="276" w:lineRule="auto"/>
        <w:jc w:val="both"/>
      </w:pPr>
    </w:p>
    <w:p w:rsidR="00733F57" w:rsidRPr="000C7AEC" w:rsidRDefault="00733F57" w:rsidP="009C2CCC">
      <w:pPr>
        <w:spacing w:after="0" w:line="276" w:lineRule="auto"/>
        <w:jc w:val="both"/>
        <w:rPr>
          <w:b/>
        </w:rPr>
      </w:pPr>
      <w:r w:rsidRPr="000C7AEC">
        <w:rPr>
          <w:b/>
        </w:rPr>
        <w:t>Kde nás najdete?</w:t>
      </w:r>
    </w:p>
    <w:p w:rsidR="00733F57" w:rsidRDefault="00733F57" w:rsidP="009C2CCC">
      <w:pPr>
        <w:spacing w:after="0" w:line="276" w:lineRule="auto"/>
        <w:jc w:val="both"/>
      </w:pPr>
    </w:p>
    <w:p w:rsidR="000C7AEC" w:rsidRDefault="00733F57" w:rsidP="000C7AEC">
      <w:pPr>
        <w:spacing w:after="0" w:line="276" w:lineRule="auto"/>
        <w:jc w:val="both"/>
      </w:pPr>
      <w:r>
        <w:t>Centrum společných služeb</w:t>
      </w:r>
      <w:r w:rsidR="000C7AEC">
        <w:tab/>
      </w:r>
      <w:r w:rsidR="000C7AEC">
        <w:tab/>
      </w:r>
      <w:r w:rsidR="000C7AEC">
        <w:tab/>
      </w:r>
      <w:r w:rsidR="000C7AEC">
        <w:tab/>
        <w:t>Provozní doba CSS:</w:t>
      </w:r>
      <w:r w:rsidR="000C7AEC">
        <w:tab/>
        <w:t>Po: 7.00 – 17.00</w:t>
      </w:r>
    </w:p>
    <w:p w:rsidR="000C7AEC" w:rsidRDefault="000C7AEC" w:rsidP="000C7AEC">
      <w:pPr>
        <w:spacing w:after="0" w:line="276" w:lineRule="auto"/>
        <w:jc w:val="both"/>
      </w:pPr>
      <w:r>
        <w:t>Nádražní 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Út-Pá: 7.00 – 14.30</w:t>
      </w:r>
    </w:p>
    <w:p w:rsidR="00733F57" w:rsidRDefault="00733F57" w:rsidP="009C2CCC">
      <w:pPr>
        <w:spacing w:after="0" w:line="276" w:lineRule="auto"/>
        <w:jc w:val="both"/>
      </w:pPr>
      <w:r>
        <w:t>Paskov 739</w:t>
      </w:r>
      <w:r w:rsidR="000C7AEC">
        <w:t xml:space="preserve"> 21</w:t>
      </w:r>
    </w:p>
    <w:p w:rsidR="000C7AEC" w:rsidRDefault="000C7AEC" w:rsidP="009C2CCC">
      <w:pPr>
        <w:spacing w:after="0" w:line="276" w:lineRule="auto"/>
        <w:jc w:val="both"/>
      </w:pPr>
    </w:p>
    <w:p w:rsidR="000C7AEC" w:rsidRDefault="000C7AEC" w:rsidP="000C7AEC">
      <w:pPr>
        <w:spacing w:after="0" w:line="276" w:lineRule="auto"/>
        <w:ind w:firstLine="708"/>
        <w:jc w:val="both"/>
      </w:pPr>
      <w:r>
        <w:t xml:space="preserve">kontaktní osoba: </w:t>
      </w:r>
      <w:r>
        <w:tab/>
        <w:t>Vítězslav Klega (manažer CSS)</w:t>
      </w:r>
    </w:p>
    <w:p w:rsidR="000C7AEC" w:rsidRDefault="000C7AEC" w:rsidP="009C2CCC">
      <w:pPr>
        <w:spacing w:after="0" w:line="276" w:lineRule="auto"/>
        <w:jc w:val="both"/>
      </w:pPr>
      <w:r>
        <w:tab/>
      </w:r>
      <w:r>
        <w:tab/>
      </w:r>
      <w:r>
        <w:tab/>
        <w:t>tel:</w:t>
      </w:r>
      <w:r>
        <w:tab/>
        <w:t>601 333 773</w:t>
      </w:r>
    </w:p>
    <w:p w:rsidR="000C7AEC" w:rsidRDefault="000C7AEC" w:rsidP="009C2CCC">
      <w:pPr>
        <w:spacing w:after="0" w:line="276" w:lineRule="auto"/>
        <w:jc w:val="both"/>
      </w:pPr>
      <w:r>
        <w:tab/>
      </w:r>
      <w:r>
        <w:tab/>
      </w:r>
      <w:r>
        <w:tab/>
        <w:t>email:</w:t>
      </w:r>
      <w:r>
        <w:tab/>
        <w:t>v.klega@seznam.cz</w:t>
      </w:r>
    </w:p>
    <w:p w:rsidR="000C7AEC" w:rsidRDefault="000C7AEC" w:rsidP="009C2CCC">
      <w:pPr>
        <w:spacing w:after="0" w:line="276" w:lineRule="auto"/>
        <w:jc w:val="both"/>
      </w:pPr>
    </w:p>
    <w:p w:rsidR="001C15FF" w:rsidRDefault="00DC2AC5" w:rsidP="009C2CCC">
      <w:pPr>
        <w:spacing w:after="0" w:line="276" w:lineRule="auto"/>
        <w:jc w:val="both"/>
      </w:pPr>
      <w:r>
        <w:t>V neposlední řadě CSS shromažďuje dostupné informace o veřejných službách v obcích Regionu Slezská b</w:t>
      </w:r>
      <w:r w:rsidR="00F47976">
        <w:t xml:space="preserve">rána. </w:t>
      </w:r>
      <w:r w:rsidR="00B0313F">
        <w:t xml:space="preserve">Kromě zpravodaje CSS </w:t>
      </w:r>
      <w:r w:rsidR="00F47976">
        <w:t xml:space="preserve">a aktualizovaného znění pravidelného přehledu veřejných služeb, </w:t>
      </w:r>
      <w:r w:rsidR="00B0313F">
        <w:t xml:space="preserve">informuje o svých aktivitách </w:t>
      </w:r>
      <w:r w:rsidR="00F47976">
        <w:t xml:space="preserve">a chystaných projektech </w:t>
      </w:r>
      <w:r w:rsidR="00B0313F">
        <w:t xml:space="preserve">také na webu DSO RSB </w:t>
      </w:r>
      <w:r w:rsidR="00B0313F" w:rsidRPr="00B0313F">
        <w:rPr>
          <w:b/>
        </w:rPr>
        <w:t>http://slezskabrana.cz</w:t>
      </w:r>
      <w:r w:rsidR="00B0313F">
        <w:t xml:space="preserve"> v sekci Centrum společných služeb.</w:t>
      </w:r>
      <w:r w:rsidR="00643C58">
        <w:t xml:space="preserve"> Internetové stránky CSS</w:t>
      </w:r>
      <w:r>
        <w:t xml:space="preserve"> v rámci </w:t>
      </w:r>
      <w:r w:rsidR="00643C58">
        <w:t xml:space="preserve">své </w:t>
      </w:r>
      <w:r>
        <w:t>činnostirozšiř</w:t>
      </w:r>
      <w:r w:rsidR="00643C58">
        <w:t>uje a aktualizuje</w:t>
      </w:r>
      <w:r>
        <w:t xml:space="preserve"> o čerstvé informace.</w:t>
      </w:r>
    </w:p>
    <w:p w:rsidR="00DC2AC5" w:rsidRDefault="00DC2AC5" w:rsidP="009C2CCC">
      <w:pPr>
        <w:spacing w:after="0" w:line="276" w:lineRule="auto"/>
        <w:jc w:val="both"/>
      </w:pPr>
    </w:p>
    <w:p w:rsidR="006727EA" w:rsidRDefault="006727EA" w:rsidP="009C2CCC">
      <w:pPr>
        <w:spacing w:after="0" w:line="276" w:lineRule="auto"/>
        <w:jc w:val="both"/>
        <w:rPr>
          <w:b/>
          <w:highlight w:val="yellow"/>
        </w:rPr>
      </w:pPr>
    </w:p>
    <w:p w:rsidR="001A1732" w:rsidRDefault="001A1732" w:rsidP="009C2CCC">
      <w:pPr>
        <w:spacing w:after="0" w:line="276" w:lineRule="auto"/>
        <w:jc w:val="both"/>
        <w:rPr>
          <w:b/>
          <w:highlight w:val="yellow"/>
        </w:rPr>
      </w:pPr>
    </w:p>
    <w:p w:rsidR="001A1732" w:rsidRDefault="001A1732" w:rsidP="009C2CCC">
      <w:pPr>
        <w:spacing w:after="0" w:line="276" w:lineRule="auto"/>
        <w:jc w:val="both"/>
        <w:rPr>
          <w:b/>
          <w:highlight w:val="yellow"/>
        </w:rPr>
      </w:pPr>
    </w:p>
    <w:p w:rsidR="001A1732" w:rsidRDefault="001A1732" w:rsidP="009C2CCC">
      <w:pPr>
        <w:spacing w:after="0" w:line="276" w:lineRule="auto"/>
        <w:jc w:val="both"/>
        <w:rPr>
          <w:b/>
          <w:highlight w:val="yellow"/>
        </w:rPr>
      </w:pPr>
    </w:p>
    <w:p w:rsidR="001A1732" w:rsidRDefault="001A1732" w:rsidP="009C2CCC">
      <w:pPr>
        <w:spacing w:after="0" w:line="276" w:lineRule="auto"/>
        <w:jc w:val="both"/>
        <w:rPr>
          <w:b/>
          <w:highlight w:val="yellow"/>
        </w:rPr>
      </w:pPr>
    </w:p>
    <w:p w:rsidR="001A1732" w:rsidRDefault="001A1732" w:rsidP="009C2CCC">
      <w:pPr>
        <w:spacing w:after="0" w:line="276" w:lineRule="auto"/>
        <w:jc w:val="both"/>
        <w:rPr>
          <w:b/>
          <w:highlight w:val="yellow"/>
        </w:rPr>
      </w:pPr>
    </w:p>
    <w:p w:rsidR="001A1732" w:rsidRDefault="001A1732" w:rsidP="009C2CCC">
      <w:pPr>
        <w:spacing w:after="0" w:line="276" w:lineRule="auto"/>
        <w:jc w:val="both"/>
        <w:rPr>
          <w:b/>
          <w:highlight w:val="yellow"/>
        </w:rPr>
      </w:pPr>
    </w:p>
    <w:p w:rsidR="001A1732" w:rsidRDefault="001A1732" w:rsidP="009C2CCC">
      <w:pPr>
        <w:spacing w:after="0" w:line="276" w:lineRule="auto"/>
        <w:jc w:val="both"/>
        <w:rPr>
          <w:b/>
          <w:highlight w:val="yellow"/>
        </w:rPr>
      </w:pPr>
    </w:p>
    <w:p w:rsidR="001A1732" w:rsidRDefault="001A1732" w:rsidP="009C2CCC">
      <w:pPr>
        <w:spacing w:after="0" w:line="276" w:lineRule="auto"/>
        <w:jc w:val="both"/>
        <w:rPr>
          <w:b/>
          <w:highlight w:val="yellow"/>
        </w:rPr>
      </w:pPr>
    </w:p>
    <w:p w:rsidR="001A1732" w:rsidRDefault="001A1732" w:rsidP="009C2CCC">
      <w:pPr>
        <w:spacing w:after="0" w:line="276" w:lineRule="auto"/>
        <w:jc w:val="both"/>
        <w:rPr>
          <w:b/>
          <w:highlight w:val="yellow"/>
        </w:rPr>
      </w:pPr>
    </w:p>
    <w:p w:rsidR="001A1732" w:rsidRDefault="001A1732" w:rsidP="009C2CCC">
      <w:pPr>
        <w:spacing w:after="0" w:line="276" w:lineRule="auto"/>
        <w:jc w:val="both"/>
        <w:rPr>
          <w:b/>
          <w:highlight w:val="yellow"/>
        </w:rPr>
      </w:pPr>
    </w:p>
    <w:p w:rsidR="001A1732" w:rsidRDefault="001A1732" w:rsidP="009C2CCC">
      <w:pPr>
        <w:spacing w:after="0" w:line="276" w:lineRule="auto"/>
        <w:jc w:val="both"/>
        <w:rPr>
          <w:b/>
          <w:highlight w:val="yellow"/>
        </w:rPr>
      </w:pPr>
    </w:p>
    <w:p w:rsidR="001A1732" w:rsidRDefault="001A1732" w:rsidP="009C2CCC">
      <w:pPr>
        <w:spacing w:after="0" w:line="276" w:lineRule="auto"/>
        <w:jc w:val="both"/>
        <w:rPr>
          <w:b/>
          <w:highlight w:val="yellow"/>
        </w:rPr>
      </w:pPr>
    </w:p>
    <w:p w:rsidR="001A1732" w:rsidRDefault="001A1732" w:rsidP="009C2CCC">
      <w:pPr>
        <w:spacing w:after="0" w:line="276" w:lineRule="auto"/>
        <w:jc w:val="both"/>
        <w:rPr>
          <w:b/>
          <w:highlight w:val="yellow"/>
        </w:rPr>
      </w:pPr>
    </w:p>
    <w:p w:rsidR="001A1732" w:rsidRDefault="001A1732" w:rsidP="009C2CCC">
      <w:pPr>
        <w:spacing w:after="0" w:line="276" w:lineRule="auto"/>
        <w:jc w:val="both"/>
        <w:rPr>
          <w:b/>
          <w:highlight w:val="yellow"/>
        </w:rPr>
      </w:pPr>
    </w:p>
    <w:p w:rsidR="001A1732" w:rsidRDefault="001A1732" w:rsidP="009C2CCC">
      <w:pPr>
        <w:spacing w:after="0" w:line="276" w:lineRule="auto"/>
        <w:jc w:val="both"/>
        <w:rPr>
          <w:b/>
          <w:highlight w:val="yellow"/>
        </w:rPr>
      </w:pPr>
    </w:p>
    <w:p w:rsidR="00F47976" w:rsidRDefault="00F47976" w:rsidP="009C2CCC">
      <w:pPr>
        <w:spacing w:after="0" w:line="276" w:lineRule="auto"/>
        <w:jc w:val="both"/>
        <w:rPr>
          <w:b/>
          <w:highlight w:val="yellow"/>
        </w:rPr>
      </w:pPr>
    </w:p>
    <w:p w:rsidR="001A1732" w:rsidRDefault="001A1732" w:rsidP="009C2CCC">
      <w:pPr>
        <w:spacing w:after="0" w:line="276" w:lineRule="auto"/>
        <w:jc w:val="both"/>
        <w:rPr>
          <w:b/>
          <w:highlight w:val="yellow"/>
        </w:rPr>
      </w:pPr>
    </w:p>
    <w:p w:rsidR="001A1732" w:rsidRDefault="001A1732" w:rsidP="009C2CCC">
      <w:pPr>
        <w:spacing w:after="0" w:line="276" w:lineRule="auto"/>
        <w:jc w:val="both"/>
        <w:rPr>
          <w:b/>
          <w:highlight w:val="yellow"/>
        </w:rPr>
      </w:pPr>
    </w:p>
    <w:p w:rsidR="001A1732" w:rsidRDefault="001A1732" w:rsidP="009C2CCC">
      <w:pPr>
        <w:spacing w:after="0" w:line="276" w:lineRule="auto"/>
        <w:jc w:val="both"/>
        <w:rPr>
          <w:b/>
          <w:highlight w:val="yellow"/>
        </w:rPr>
      </w:pPr>
    </w:p>
    <w:p w:rsidR="001A1732" w:rsidRDefault="001A1732" w:rsidP="001A1732">
      <w:pPr>
        <w:pBdr>
          <w:bottom w:val="single" w:sz="4" w:space="1" w:color="auto"/>
        </w:pBdr>
        <w:spacing w:after="0" w:line="276" w:lineRule="auto"/>
        <w:jc w:val="both"/>
        <w:rPr>
          <w:b/>
          <w:highlight w:val="yellow"/>
        </w:rPr>
      </w:pPr>
    </w:p>
    <w:p w:rsidR="001A1732" w:rsidRPr="006727EA" w:rsidRDefault="001A1732" w:rsidP="009C2CCC">
      <w:pPr>
        <w:spacing w:after="0" w:line="276" w:lineRule="auto"/>
        <w:jc w:val="both"/>
        <w:rPr>
          <w:b/>
          <w:highlight w:val="yellow"/>
        </w:rPr>
      </w:pPr>
    </w:p>
    <w:p w:rsidR="001A1732" w:rsidRPr="001A1732" w:rsidRDefault="006727EA" w:rsidP="009C2CCC">
      <w:pPr>
        <w:spacing w:after="0" w:line="276" w:lineRule="auto"/>
        <w:jc w:val="both"/>
        <w:rPr>
          <w:sz w:val="18"/>
          <w:szCs w:val="18"/>
        </w:rPr>
      </w:pPr>
      <w:r w:rsidRPr="001A1732">
        <w:rPr>
          <w:sz w:val="18"/>
          <w:szCs w:val="18"/>
        </w:rPr>
        <w:t xml:space="preserve">Zpravodaj Centra společných služeb při DSO Region Slezská brána připravuje v půlroční periodě tým jeho zaměstnanců: </w:t>
      </w:r>
      <w:r w:rsidR="001A1732" w:rsidRPr="001A1732">
        <w:rPr>
          <w:sz w:val="18"/>
          <w:szCs w:val="18"/>
        </w:rPr>
        <w:tab/>
      </w:r>
      <w:r w:rsidRPr="001A1732">
        <w:rPr>
          <w:sz w:val="18"/>
          <w:szCs w:val="18"/>
        </w:rPr>
        <w:t xml:space="preserve">Vítězslav Klega (manažer CSS), </w:t>
      </w:r>
    </w:p>
    <w:p w:rsidR="001A1732" w:rsidRPr="001A1732" w:rsidRDefault="006727EA" w:rsidP="001A1732">
      <w:pPr>
        <w:spacing w:after="0" w:line="276" w:lineRule="auto"/>
        <w:ind w:firstLine="708"/>
        <w:jc w:val="both"/>
        <w:rPr>
          <w:sz w:val="18"/>
          <w:szCs w:val="18"/>
        </w:rPr>
      </w:pPr>
      <w:r w:rsidRPr="001A1732">
        <w:rPr>
          <w:sz w:val="18"/>
          <w:szCs w:val="18"/>
        </w:rPr>
        <w:t>Ing. Miroslav Lysek (specialista CSS)</w:t>
      </w:r>
    </w:p>
    <w:p w:rsidR="001A1732" w:rsidRPr="001A1732" w:rsidRDefault="006727EA" w:rsidP="001A1732">
      <w:pPr>
        <w:spacing w:after="0" w:line="276" w:lineRule="auto"/>
        <w:ind w:firstLine="708"/>
        <w:jc w:val="both"/>
        <w:rPr>
          <w:sz w:val="18"/>
          <w:szCs w:val="18"/>
        </w:rPr>
      </w:pPr>
      <w:r w:rsidRPr="001A1732">
        <w:rPr>
          <w:sz w:val="18"/>
          <w:szCs w:val="18"/>
        </w:rPr>
        <w:t>Mgr. Tomáš Řeha (specialista CSS)</w:t>
      </w:r>
    </w:p>
    <w:p w:rsidR="001A1732" w:rsidRPr="001A1732" w:rsidRDefault="001A1732" w:rsidP="001A1732">
      <w:pPr>
        <w:spacing w:after="0" w:line="276" w:lineRule="auto"/>
        <w:jc w:val="both"/>
        <w:rPr>
          <w:sz w:val="18"/>
          <w:szCs w:val="18"/>
        </w:rPr>
      </w:pPr>
    </w:p>
    <w:p w:rsidR="003B5C28" w:rsidRPr="001A1732" w:rsidRDefault="006727EA" w:rsidP="009C2CCC">
      <w:pPr>
        <w:spacing w:after="0" w:line="276" w:lineRule="auto"/>
        <w:jc w:val="both"/>
        <w:rPr>
          <w:sz w:val="18"/>
          <w:szCs w:val="18"/>
        </w:rPr>
      </w:pPr>
      <w:r w:rsidRPr="001A1732">
        <w:rPr>
          <w:sz w:val="18"/>
          <w:szCs w:val="18"/>
        </w:rPr>
        <w:lastRenderedPageBreak/>
        <w:t xml:space="preserve"> Zpravodaj je veřejnosti k dispozici na webových stránkách DSO Region Slezská brána </w:t>
      </w:r>
      <w:hyperlink r:id="rId14" w:history="1">
        <w:r w:rsidRPr="001A1732">
          <w:rPr>
            <w:rStyle w:val="Hypertextovodkaz"/>
            <w:rFonts w:cstheme="minorBidi"/>
            <w:sz w:val="18"/>
            <w:szCs w:val="18"/>
          </w:rPr>
          <w:t>www.slezskabrana.cz</w:t>
        </w:r>
      </w:hyperlink>
      <w:r w:rsidRPr="001A1732">
        <w:rPr>
          <w:sz w:val="18"/>
          <w:szCs w:val="18"/>
        </w:rPr>
        <w:t xml:space="preserve"> v odkaze „</w:t>
      </w:r>
      <w:r w:rsidRPr="001A1732">
        <w:rPr>
          <w:i/>
          <w:sz w:val="18"/>
          <w:szCs w:val="18"/>
        </w:rPr>
        <w:t>Centrum společných služeb</w:t>
      </w:r>
      <w:r w:rsidR="001A1732" w:rsidRPr="001A1732">
        <w:rPr>
          <w:sz w:val="18"/>
          <w:szCs w:val="18"/>
        </w:rPr>
        <w:t>“, pododkaz</w:t>
      </w:r>
      <w:r w:rsidRPr="001A1732">
        <w:rPr>
          <w:sz w:val="18"/>
          <w:szCs w:val="18"/>
        </w:rPr>
        <w:t xml:space="preserve"> „</w:t>
      </w:r>
      <w:r w:rsidRPr="001A1732">
        <w:rPr>
          <w:i/>
          <w:sz w:val="18"/>
          <w:szCs w:val="18"/>
        </w:rPr>
        <w:t>Informační zpravodaj</w:t>
      </w:r>
      <w:r w:rsidRPr="001A1732">
        <w:rPr>
          <w:sz w:val="18"/>
          <w:szCs w:val="18"/>
        </w:rPr>
        <w:t>“</w:t>
      </w:r>
      <w:r w:rsidR="001A1732" w:rsidRPr="001A1732">
        <w:rPr>
          <w:sz w:val="18"/>
          <w:szCs w:val="18"/>
        </w:rPr>
        <w:t>.</w:t>
      </w:r>
    </w:p>
    <w:sectPr w:rsidR="003B5C28" w:rsidRPr="001A1732" w:rsidSect="000A424E">
      <w:footerReference w:type="default" r:id="rId15"/>
      <w:pgSz w:w="11906" w:h="16838"/>
      <w:pgMar w:top="1417" w:right="1417" w:bottom="1417" w:left="1417" w:header="708" w:footer="708" w:gutter="0"/>
      <w:pgBorders w:offsetFrom="page">
        <w:top w:val="triple" w:sz="4" w:space="24" w:color="1F3864" w:themeColor="accent5" w:themeShade="80"/>
        <w:left w:val="triple" w:sz="4" w:space="24" w:color="1F3864" w:themeColor="accent5" w:themeShade="80"/>
        <w:bottom w:val="triple" w:sz="4" w:space="24" w:color="1F3864" w:themeColor="accent5" w:themeShade="80"/>
        <w:right w:val="triple" w:sz="4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B8D" w:rsidRDefault="00FE0B8D" w:rsidP="00B72EBB">
      <w:pPr>
        <w:spacing w:after="0" w:line="240" w:lineRule="auto"/>
      </w:pPr>
      <w:r>
        <w:separator/>
      </w:r>
    </w:p>
  </w:endnote>
  <w:endnote w:type="continuationSeparator" w:id="1">
    <w:p w:rsidR="00FE0B8D" w:rsidRDefault="00FE0B8D" w:rsidP="00B7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AD4" w:rsidRDefault="00A67AD4">
    <w:pPr>
      <w:pStyle w:val="Zpat"/>
    </w:pPr>
    <w:r>
      <w:rPr>
        <w:noProof/>
        <w:lang w:eastAsia="cs-CZ"/>
      </w:rPr>
      <w:drawing>
        <wp:inline distT="0" distB="0" distL="0" distR="0">
          <wp:extent cx="5760720" cy="62928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 barev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B8D" w:rsidRDefault="00FE0B8D" w:rsidP="00B72EBB">
      <w:pPr>
        <w:spacing w:after="0" w:line="240" w:lineRule="auto"/>
      </w:pPr>
      <w:r>
        <w:separator/>
      </w:r>
    </w:p>
  </w:footnote>
  <w:footnote w:type="continuationSeparator" w:id="1">
    <w:p w:rsidR="00FE0B8D" w:rsidRDefault="00FE0B8D" w:rsidP="00B72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5370"/>
    <w:multiLevelType w:val="hybridMultilevel"/>
    <w:tmpl w:val="67D49580"/>
    <w:lvl w:ilvl="0" w:tplc="AE6A8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B366B"/>
    <w:rsid w:val="00012C66"/>
    <w:rsid w:val="00034A3E"/>
    <w:rsid w:val="0008227A"/>
    <w:rsid w:val="000A424E"/>
    <w:rsid w:val="000C3166"/>
    <w:rsid w:val="000C7AEC"/>
    <w:rsid w:val="0010208B"/>
    <w:rsid w:val="001176E6"/>
    <w:rsid w:val="001A1732"/>
    <w:rsid w:val="001C15FF"/>
    <w:rsid w:val="001E2A0D"/>
    <w:rsid w:val="00202397"/>
    <w:rsid w:val="0024123A"/>
    <w:rsid w:val="00253DFA"/>
    <w:rsid w:val="002B2FE4"/>
    <w:rsid w:val="002B552E"/>
    <w:rsid w:val="003A2E94"/>
    <w:rsid w:val="003A4516"/>
    <w:rsid w:val="003B366B"/>
    <w:rsid w:val="003B5C28"/>
    <w:rsid w:val="003F4DFC"/>
    <w:rsid w:val="00412235"/>
    <w:rsid w:val="0042363D"/>
    <w:rsid w:val="00424161"/>
    <w:rsid w:val="00464782"/>
    <w:rsid w:val="005077BC"/>
    <w:rsid w:val="00577F8D"/>
    <w:rsid w:val="005B6E3F"/>
    <w:rsid w:val="005D2BF0"/>
    <w:rsid w:val="00643C58"/>
    <w:rsid w:val="006727EA"/>
    <w:rsid w:val="00682E1C"/>
    <w:rsid w:val="0069724C"/>
    <w:rsid w:val="00733F57"/>
    <w:rsid w:val="007E6953"/>
    <w:rsid w:val="00846A3E"/>
    <w:rsid w:val="008816F5"/>
    <w:rsid w:val="008B2B0B"/>
    <w:rsid w:val="008C5A58"/>
    <w:rsid w:val="008E0A3C"/>
    <w:rsid w:val="008E4FA1"/>
    <w:rsid w:val="009B5AFE"/>
    <w:rsid w:val="009B5EB5"/>
    <w:rsid w:val="009B7701"/>
    <w:rsid w:val="009C2CCC"/>
    <w:rsid w:val="009F3D8B"/>
    <w:rsid w:val="00A24F10"/>
    <w:rsid w:val="00A67AD4"/>
    <w:rsid w:val="00A916B4"/>
    <w:rsid w:val="00A96CF0"/>
    <w:rsid w:val="00B0313F"/>
    <w:rsid w:val="00B456B3"/>
    <w:rsid w:val="00B6271F"/>
    <w:rsid w:val="00B72EBB"/>
    <w:rsid w:val="00B91A71"/>
    <w:rsid w:val="00C013DD"/>
    <w:rsid w:val="00C01952"/>
    <w:rsid w:val="00C32475"/>
    <w:rsid w:val="00C4059A"/>
    <w:rsid w:val="00C6263A"/>
    <w:rsid w:val="00CB0058"/>
    <w:rsid w:val="00CE42AE"/>
    <w:rsid w:val="00DB363A"/>
    <w:rsid w:val="00DB53E2"/>
    <w:rsid w:val="00DC2AC5"/>
    <w:rsid w:val="00DC5F7D"/>
    <w:rsid w:val="00F11E61"/>
    <w:rsid w:val="00F455BE"/>
    <w:rsid w:val="00F47976"/>
    <w:rsid w:val="00FD724A"/>
    <w:rsid w:val="00FE0B8D"/>
    <w:rsid w:val="00FE642A"/>
    <w:rsid w:val="00FF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F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2EBB"/>
  </w:style>
  <w:style w:type="paragraph" w:styleId="Zpat">
    <w:name w:val="footer"/>
    <w:basedOn w:val="Normln"/>
    <w:link w:val="ZpatChar"/>
    <w:uiPriority w:val="99"/>
    <w:unhideWhenUsed/>
    <w:rsid w:val="00B7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2EBB"/>
  </w:style>
  <w:style w:type="paragraph" w:styleId="Titulek">
    <w:name w:val="caption"/>
    <w:basedOn w:val="Normln"/>
    <w:next w:val="Normln"/>
    <w:uiPriority w:val="35"/>
    <w:unhideWhenUsed/>
    <w:qFormat/>
    <w:rsid w:val="008B2B0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B5C28"/>
    <w:rPr>
      <w:rFonts w:cs="Times New Roman"/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3B5C28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45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55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55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5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55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5B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77F8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96CF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lezskabran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lezskabran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6629B-0565-460F-A910-26B0E316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Ucetni</cp:lastModifiedBy>
  <cp:revision>2</cp:revision>
  <cp:lastPrinted>2016-10-18T10:46:00Z</cp:lastPrinted>
  <dcterms:created xsi:type="dcterms:W3CDTF">2017-04-10T15:44:00Z</dcterms:created>
  <dcterms:modified xsi:type="dcterms:W3CDTF">2017-04-10T15:44:00Z</dcterms:modified>
</cp:coreProperties>
</file>